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3010" w14:textId="728DBACD" w:rsidR="00A3658A" w:rsidRDefault="00084B77">
      <w:r>
        <w:t xml:space="preserve">The September 9, </w:t>
      </w:r>
      <w:proofErr w:type="gramStart"/>
      <w:r>
        <w:t>2025</w:t>
      </w:r>
      <w:proofErr w:type="gramEnd"/>
      <w:r>
        <w:t xml:space="preserve"> meeting of the Honorable Clay County Board was called to order at 6:00 p.m. by Sheriff Andy Myers.</w:t>
      </w:r>
    </w:p>
    <w:p w14:paraId="50002B75" w14:textId="1CC4C11F" w:rsidR="00084B77" w:rsidRDefault="00084B77">
      <w:r>
        <w:t>The pledge to the flag was led by Sheriff Andy Myers.</w:t>
      </w:r>
    </w:p>
    <w:p w14:paraId="5F6CB811" w14:textId="7BA1A5BE" w:rsidR="00084B77" w:rsidRDefault="00084B77">
      <w:r>
        <w:t>The blessing was led by Jeremy Kohn.</w:t>
      </w:r>
    </w:p>
    <w:p w14:paraId="264AEB24" w14:textId="3F2EF5D6" w:rsidR="00084B77" w:rsidRDefault="00084B77">
      <w:r>
        <w:t>The roll was taken:</w:t>
      </w:r>
    </w:p>
    <w:p w14:paraId="33D7272D" w14:textId="0EEE7993" w:rsidR="00084B77" w:rsidRDefault="00084B77">
      <w:r>
        <w:t>Present:  Joe Goodman, Chairman, Terry Woodrow, Rod Franklin, Janice Brooks, Tara Bangert, Mary Cisne, David Johnson, Cory Hodges, Troy Leonard, Barb McGrew.</w:t>
      </w:r>
    </w:p>
    <w:p w14:paraId="30EB3A87" w14:textId="0C17150E" w:rsidR="00084B77" w:rsidRDefault="00084B77">
      <w:r>
        <w:t>Absent</w:t>
      </w:r>
      <w:proofErr w:type="gramStart"/>
      <w:r>
        <w:t>:  Kelly</w:t>
      </w:r>
      <w:proofErr w:type="gramEnd"/>
      <w:r>
        <w:t xml:space="preserve"> Colclasure, Troy Britton, Terry Hronec, Jeremy Kohn.</w:t>
      </w:r>
    </w:p>
    <w:p w14:paraId="537C953A" w14:textId="12590421" w:rsidR="00084B77" w:rsidRDefault="00084B77">
      <w:r>
        <w:t>Jeremy Kohn arrived at 6:11 p.m.</w:t>
      </w:r>
    </w:p>
    <w:p w14:paraId="2DEB98BA" w14:textId="2D5A022E" w:rsidR="00084B77" w:rsidRDefault="00084B77">
      <w:r>
        <w:t>Chairman Goodman acknowledged guests and made the following agenda changes:</w:t>
      </w:r>
    </w:p>
    <w:p w14:paraId="69D0571D" w14:textId="3272FE10" w:rsidR="00084B77" w:rsidRDefault="00084B77" w:rsidP="00084B77">
      <w:pPr>
        <w:pStyle w:val="ListParagraph"/>
        <w:numPr>
          <w:ilvl w:val="0"/>
          <w:numId w:val="1"/>
        </w:numPr>
      </w:pPr>
      <w:r>
        <w:t>Delete #9</w:t>
      </w:r>
    </w:p>
    <w:p w14:paraId="343B6779" w14:textId="0E28F360" w:rsidR="00084B77" w:rsidRDefault="00084B77" w:rsidP="00084B77">
      <w:pPr>
        <w:pStyle w:val="ListParagraph"/>
        <w:numPr>
          <w:ilvl w:val="0"/>
          <w:numId w:val="1"/>
        </w:numPr>
      </w:pPr>
      <w:r>
        <w:t>Delete #10</w:t>
      </w:r>
    </w:p>
    <w:p w14:paraId="1F80FA58" w14:textId="3A2D5136" w:rsidR="00084B77" w:rsidRDefault="00084B77" w:rsidP="00084B77">
      <w:pPr>
        <w:pStyle w:val="ListParagraph"/>
        <w:numPr>
          <w:ilvl w:val="0"/>
          <w:numId w:val="1"/>
        </w:numPr>
      </w:pPr>
      <w:r>
        <w:t>Delete #17</w:t>
      </w:r>
    </w:p>
    <w:p w14:paraId="1F3A9C2B" w14:textId="179EB835" w:rsidR="00084B77" w:rsidRDefault="00084B77" w:rsidP="00084B77">
      <w:r>
        <w:t>Motion by David Johnson, seconded by Janice Brooks to approve the agenda changes.  Motion Carried, Voice Action.</w:t>
      </w:r>
    </w:p>
    <w:p w14:paraId="06D81CAF" w14:textId="25CEBA46" w:rsidR="00084B77" w:rsidRDefault="00084B77" w:rsidP="00084B77">
      <w:r>
        <w:t>Motion by Rod Franklin, seconded by Tara Bangert to approve the County Board minutes of August 12, 2025.  Motion Carried, Voice Action.</w:t>
      </w:r>
    </w:p>
    <w:p w14:paraId="79E7DE3B" w14:textId="3CC062D4" w:rsidR="00084B77" w:rsidRDefault="00084B77" w:rsidP="00084B77">
      <w:r>
        <w:t>Motion by Mary Cisne, seconded by Terry Woodrow to approve the actions of the Claims Committee.  Motion Carried, Roll Call Vote.</w:t>
      </w:r>
    </w:p>
    <w:p w14:paraId="708C1A44" w14:textId="4B385766" w:rsidR="00084B77" w:rsidRDefault="00084B77" w:rsidP="00084B77">
      <w:r>
        <w:t>Bob Sellers presented the Hospital Report.</w:t>
      </w:r>
    </w:p>
    <w:p w14:paraId="30CB58CC" w14:textId="69505842" w:rsidR="00084B77" w:rsidRDefault="00084B77" w:rsidP="00084B77">
      <w:r>
        <w:t>Motion by David Johnson, seconded by Rod Franklin to approve the following Medical Staff Credentials:</w:t>
      </w:r>
    </w:p>
    <w:p w14:paraId="00554D61" w14:textId="5F51168A" w:rsidR="00084B77" w:rsidRDefault="00084B77" w:rsidP="00764F8B">
      <w:pPr>
        <w:spacing w:after="0"/>
      </w:pPr>
      <w:r>
        <w:tab/>
        <w:t>Initial Appointment:</w:t>
      </w:r>
    </w:p>
    <w:p w14:paraId="10EA7542" w14:textId="6AF8EA89" w:rsidR="00084B77" w:rsidRDefault="00084B77" w:rsidP="00764F8B">
      <w:pPr>
        <w:spacing w:after="0"/>
      </w:pPr>
      <w:r>
        <w:tab/>
      </w:r>
      <w:r>
        <w:tab/>
        <w:t>Prashanth Jayaraj, MD, Current Medical Staff</w:t>
      </w:r>
    </w:p>
    <w:p w14:paraId="460F647C" w14:textId="0EFA2D8E" w:rsidR="00084B77" w:rsidRDefault="00084B77" w:rsidP="00764F8B">
      <w:pPr>
        <w:spacing w:after="0"/>
      </w:pPr>
      <w:r>
        <w:tab/>
      </w:r>
      <w:r>
        <w:tab/>
        <w:t>Sarah Brashear, NP, Specified Professional Affiliate</w:t>
      </w:r>
    </w:p>
    <w:p w14:paraId="0C3585A2" w14:textId="5F9E5EC3" w:rsidR="00084B77" w:rsidRDefault="00084B77" w:rsidP="00764F8B">
      <w:pPr>
        <w:spacing w:after="0"/>
      </w:pPr>
      <w:r>
        <w:tab/>
        <w:t>Provisional Appointment:</w:t>
      </w:r>
    </w:p>
    <w:p w14:paraId="5C518062" w14:textId="59BA732C" w:rsidR="00084B77" w:rsidRDefault="00084B77" w:rsidP="00764F8B">
      <w:pPr>
        <w:spacing w:after="0"/>
      </w:pPr>
      <w:r>
        <w:tab/>
      </w:r>
      <w:r>
        <w:tab/>
      </w:r>
      <w:proofErr w:type="spellStart"/>
      <w:r>
        <w:t>Terakeith</w:t>
      </w:r>
      <w:proofErr w:type="spellEnd"/>
      <w:r>
        <w:t xml:space="preserve"> Lersburapa, MD, Current Medical Staff</w:t>
      </w:r>
    </w:p>
    <w:p w14:paraId="3CA6B8CE" w14:textId="4ED37EE0" w:rsidR="00084B77" w:rsidRDefault="00084B77" w:rsidP="00764F8B">
      <w:pPr>
        <w:spacing w:after="0"/>
      </w:pPr>
      <w:r>
        <w:tab/>
      </w:r>
      <w:r>
        <w:tab/>
        <w:t>Aziz Rahman, MD, Courtesy Pulmonology</w:t>
      </w:r>
    </w:p>
    <w:p w14:paraId="6B82BEA5" w14:textId="543A3E1A" w:rsidR="00084B77" w:rsidRDefault="00084B77" w:rsidP="00764F8B">
      <w:pPr>
        <w:spacing w:after="0"/>
      </w:pPr>
      <w:r>
        <w:tab/>
      </w:r>
      <w:r>
        <w:tab/>
        <w:t>Kristina Berg, NP, Specified Professional Affiliate</w:t>
      </w:r>
    </w:p>
    <w:p w14:paraId="4FC2D64B" w14:textId="6687A737" w:rsidR="00084B77" w:rsidRDefault="00084B77" w:rsidP="00764F8B">
      <w:pPr>
        <w:spacing w:after="0"/>
      </w:pPr>
      <w:r>
        <w:tab/>
      </w:r>
      <w:r>
        <w:tab/>
        <w:t>Onyekachi Nwabuko, MD, Courtesy Emergency</w:t>
      </w:r>
    </w:p>
    <w:p w14:paraId="576AF1A7" w14:textId="3F6FFBB8" w:rsidR="00084B77" w:rsidRDefault="00084B77" w:rsidP="00764F8B">
      <w:pPr>
        <w:spacing w:after="0"/>
      </w:pPr>
      <w:r>
        <w:tab/>
      </w:r>
      <w:r>
        <w:tab/>
        <w:t>Shannon Niebrugge, NP, Specified Professional Affiliate</w:t>
      </w:r>
    </w:p>
    <w:p w14:paraId="35F1AA0D" w14:textId="3944BB62" w:rsidR="00084B77" w:rsidRDefault="00084B77" w:rsidP="00764F8B">
      <w:pPr>
        <w:spacing w:after="0"/>
      </w:pPr>
      <w:r>
        <w:tab/>
      </w:r>
      <w:r>
        <w:tab/>
        <w:t>Terry Perkins, MD, Courtesy Emergency</w:t>
      </w:r>
    </w:p>
    <w:p w14:paraId="432CE7B9" w14:textId="4B974D5D" w:rsidR="00084B77" w:rsidRDefault="00084B77" w:rsidP="00764F8B">
      <w:pPr>
        <w:spacing w:after="0"/>
      </w:pPr>
      <w:r>
        <w:tab/>
        <w:t>Reappointment:</w:t>
      </w:r>
    </w:p>
    <w:p w14:paraId="6CF2F5F6" w14:textId="7268AF44" w:rsidR="00084B77" w:rsidRDefault="00084B77" w:rsidP="00764F8B">
      <w:pPr>
        <w:spacing w:after="0"/>
      </w:pPr>
      <w:r>
        <w:tab/>
      </w:r>
      <w:r>
        <w:tab/>
        <w:t>Krystal Volk, NP, Specified Professional Affiliate</w:t>
      </w:r>
    </w:p>
    <w:p w14:paraId="0F1B2FE5" w14:textId="6D465DE1" w:rsidR="00084B77" w:rsidRDefault="00084B77" w:rsidP="00764F8B">
      <w:pPr>
        <w:spacing w:after="0"/>
      </w:pPr>
      <w:r>
        <w:tab/>
      </w:r>
      <w:r>
        <w:tab/>
        <w:t>Lucinda Spencer, NP, Specified Professional Affiliate</w:t>
      </w:r>
    </w:p>
    <w:p w14:paraId="07B7E34A" w14:textId="1E849654" w:rsidR="00084B77" w:rsidRDefault="00084B77" w:rsidP="00764F8B">
      <w:pPr>
        <w:spacing w:after="0"/>
      </w:pPr>
      <w:r>
        <w:tab/>
      </w:r>
      <w:r>
        <w:tab/>
        <w:t xml:space="preserve">Stephen </w:t>
      </w:r>
      <w:r w:rsidR="00A81168">
        <w:t>Sehy, DPM, Courtesy Podiatry</w:t>
      </w:r>
    </w:p>
    <w:p w14:paraId="2606228A" w14:textId="02286554" w:rsidR="00A81168" w:rsidRDefault="00A81168" w:rsidP="00764F8B">
      <w:pPr>
        <w:spacing w:after="0"/>
      </w:pPr>
      <w:r>
        <w:lastRenderedPageBreak/>
        <w:tab/>
        <w:t>By Proxy Telemedicine Radiology Partners:</w:t>
      </w:r>
    </w:p>
    <w:p w14:paraId="1113CFE3" w14:textId="76E34349" w:rsidR="00A81168" w:rsidRDefault="00A81168" w:rsidP="00764F8B">
      <w:pPr>
        <w:spacing w:after="0"/>
      </w:pPr>
      <w:r>
        <w:tab/>
      </w:r>
      <w:r>
        <w:tab/>
        <w:t>Aaron Hattaway</w:t>
      </w:r>
    </w:p>
    <w:p w14:paraId="1A7902F6" w14:textId="55C45EC8" w:rsidR="00A81168" w:rsidRDefault="00A81168" w:rsidP="00764F8B">
      <w:pPr>
        <w:spacing w:after="0"/>
      </w:pPr>
      <w:r>
        <w:tab/>
      </w:r>
      <w:r>
        <w:tab/>
        <w:t xml:space="preserve">Allen </w:t>
      </w:r>
      <w:proofErr w:type="spellStart"/>
      <w:r>
        <w:t>Missoi</w:t>
      </w:r>
      <w:proofErr w:type="spellEnd"/>
    </w:p>
    <w:p w14:paraId="4908FF51" w14:textId="0C917015" w:rsidR="00A81168" w:rsidRDefault="00A81168" w:rsidP="00084B77">
      <w:r>
        <w:tab/>
      </w:r>
      <w:r>
        <w:tab/>
        <w:t>Shirish Patel</w:t>
      </w:r>
    </w:p>
    <w:p w14:paraId="197370C4" w14:textId="75B98340" w:rsidR="00A81168" w:rsidRDefault="00A81168" w:rsidP="00084B77">
      <w:r>
        <w:t>Motion Carried, Voice Action.</w:t>
      </w:r>
    </w:p>
    <w:p w14:paraId="6CBA59B8" w14:textId="407C07FB" w:rsidR="00A81168" w:rsidRDefault="00A81168" w:rsidP="00084B77">
      <w:r>
        <w:t>Jeff Workman presented the Board of Health Report.</w:t>
      </w:r>
    </w:p>
    <w:p w14:paraId="63380D44" w14:textId="263275A1" w:rsidR="00A81168" w:rsidRDefault="00A81168" w:rsidP="00084B77">
      <w:r>
        <w:t xml:space="preserve">Motion by Troy Leonard, seconded by Rod Franklin to approve the Bridge/Culvert Petition on </w:t>
      </w:r>
      <w:proofErr w:type="spellStart"/>
      <w:r>
        <w:t>Cherrybark</w:t>
      </w:r>
      <w:proofErr w:type="spellEnd"/>
      <w:r>
        <w:t xml:space="preserve"> Lane in the amount of $10,000.  Motion Carried, Roll Call Vote.</w:t>
      </w:r>
    </w:p>
    <w:p w14:paraId="7AC8F808" w14:textId="1549752A" w:rsidR="00A81168" w:rsidRDefault="00A81168" w:rsidP="00084B77">
      <w:r>
        <w:t>Motion by David Johnson, seconded by Terry Woodrow to approve the Bridge/Culvert Petition on North State Road in the amount of $15,000.  Motion Carried, Roll Call Vote.</w:t>
      </w:r>
    </w:p>
    <w:p w14:paraId="01F62846" w14:textId="128CE0BC" w:rsidR="00A81168" w:rsidRDefault="00A81168" w:rsidP="00084B77">
      <w:r>
        <w:t>Motion by Jeremy Kohn, seconded by Rod Franklin to approve the IDOT Form BLR 12320 Contract.  Motion Carried, Roll Call Vote.</w:t>
      </w:r>
    </w:p>
    <w:p w14:paraId="3DA60EC1" w14:textId="5FB9EBEA" w:rsidR="00A81168" w:rsidRDefault="00A81168" w:rsidP="00084B77">
      <w:r>
        <w:t>Motion by Rod Franklin, seconded by Terry Woodrow to approve the IDOT Form BLR 12321 Bond.  Motion Carried, Roll Call Vote.</w:t>
      </w:r>
    </w:p>
    <w:p w14:paraId="59D80F59" w14:textId="4859D940" w:rsidR="00A81168" w:rsidRDefault="00A81168" w:rsidP="00084B77">
      <w:r>
        <w:t>Darin Koelm presented the Engineer’s Report via web.</w:t>
      </w:r>
    </w:p>
    <w:p w14:paraId="543BD551" w14:textId="42BDF795" w:rsidR="00A81168" w:rsidRDefault="00A81168" w:rsidP="00084B77">
      <w:r>
        <w:t>Andy Myers presented the Sheriff’s Report.</w:t>
      </w:r>
    </w:p>
    <w:p w14:paraId="216829E7" w14:textId="3CE21074" w:rsidR="00A81168" w:rsidRDefault="00A81168" w:rsidP="00084B77">
      <w:r>
        <w:t>Motion by Mary Cisne, seconded by Janice Brooks to approve the 2026 Board Meeting Dates.  Motion Carried, Voice Action.</w:t>
      </w:r>
    </w:p>
    <w:p w14:paraId="1452B877" w14:textId="3C864B3F" w:rsidR="00A81168" w:rsidRDefault="00A81168" w:rsidP="00084B77">
      <w:r>
        <w:t>Motion by Janice Brooks, seconded by Jeremy Kohn to approve the 2026 Holiday Schedule.  Motion Carried, Voice Action.</w:t>
      </w:r>
    </w:p>
    <w:p w14:paraId="5E8C7315" w14:textId="499152D4" w:rsidR="00A81168" w:rsidRDefault="00A81168" w:rsidP="00084B77">
      <w:r>
        <w:t>Motion by Tara Bangert, seconded by Troy Leonard to approve changing the County debit cards to County credit cards.  Motion Carried, Roll Call Vote.</w:t>
      </w:r>
    </w:p>
    <w:p w14:paraId="52A30070" w14:textId="5AF977B3" w:rsidR="00A81168" w:rsidRDefault="00A81168" w:rsidP="00084B77">
      <w:r>
        <w:t>Motion by Mary Cisne, seconded by Cory Hodges to approve the County credit card policy.  Motion Carried, Roll Call Vote.</w:t>
      </w:r>
    </w:p>
    <w:p w14:paraId="35EDA886" w14:textId="7966E608" w:rsidR="00764F8B" w:rsidRDefault="00A81168" w:rsidP="00084B77">
      <w:r>
        <w:t xml:space="preserve">Motion by Rod Franklin, seconded by Terry Woodrow to approve </w:t>
      </w:r>
      <w:r w:rsidR="00764F8B">
        <w:t>the banking resolution to add Lee Ann Stanford as an authorized signer for the Highway Department accounts at Clay County State Bank consisting of the Road &amp; Bridge Special Account and the Road &amp; Bridge Account.  Motion Carried, Roll Call Vote.</w:t>
      </w:r>
    </w:p>
    <w:p w14:paraId="0BF46AFC" w14:textId="616326CC" w:rsidR="00A81168" w:rsidRDefault="00A81168" w:rsidP="00084B77">
      <w:r>
        <w:t>Motion by Cory Hodges, seconded by Jeremy Kohn to adjourn the meeting at 6:34 p.m.  Motion Carried, Voice Action.</w:t>
      </w:r>
    </w:p>
    <w:sectPr w:rsidR="00A81168" w:rsidSect="00084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4B73"/>
    <w:multiLevelType w:val="hybridMultilevel"/>
    <w:tmpl w:val="CA20E81E"/>
    <w:lvl w:ilvl="0" w:tplc="9C0AD2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1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77"/>
    <w:rsid w:val="00076750"/>
    <w:rsid w:val="00084B77"/>
    <w:rsid w:val="00365550"/>
    <w:rsid w:val="00764F8B"/>
    <w:rsid w:val="00A3658A"/>
    <w:rsid w:val="00A8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72F8"/>
  <w15:chartTrackingRefBased/>
  <w15:docId w15:val="{DC152599-1FA5-45E5-A01F-857D8F35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Clark</dc:creator>
  <cp:keywords/>
  <dc:description/>
  <cp:lastModifiedBy>Jasmine Clark</cp:lastModifiedBy>
  <cp:revision>2</cp:revision>
  <dcterms:created xsi:type="dcterms:W3CDTF">2025-09-17T18:37:00Z</dcterms:created>
  <dcterms:modified xsi:type="dcterms:W3CDTF">2025-09-17T18:57:00Z</dcterms:modified>
</cp:coreProperties>
</file>